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Pay Using Link</w:t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Step 1: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Check your email from “</w:t>
      </w:r>
      <w:r w:rsidDel="00000000" w:rsidR="00000000" w:rsidRPr="00000000">
        <w:rPr>
          <w:b w:val="1"/>
          <w:sz w:val="26"/>
          <w:szCs w:val="26"/>
          <w:rtl w:val="0"/>
        </w:rPr>
        <w:t xml:space="preserve">Grocery On Wheels LLC</w:t>
      </w:r>
      <w:r w:rsidDel="00000000" w:rsidR="00000000" w:rsidRPr="00000000">
        <w:rPr>
          <w:sz w:val="26"/>
          <w:szCs w:val="26"/>
          <w:rtl w:val="0"/>
        </w:rPr>
        <w:t xml:space="preserve">” with subject “</w:t>
      </w:r>
      <w:r w:rsidDel="00000000" w:rsidR="00000000" w:rsidRPr="00000000">
        <w:rPr>
          <w:b w:val="1"/>
          <w:sz w:val="26"/>
          <w:szCs w:val="26"/>
          <w:rtl w:val="0"/>
        </w:rPr>
        <w:t xml:space="preserve">Invoice from Grocery On Wheels</w:t>
      </w:r>
      <w:r w:rsidDel="00000000" w:rsidR="00000000" w:rsidRPr="00000000">
        <w:rPr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400675" cy="3429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Step 2: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Click on “</w:t>
      </w:r>
      <w:r w:rsidDel="00000000" w:rsidR="00000000" w:rsidRPr="00000000">
        <w:rPr>
          <w:b w:val="1"/>
          <w:sz w:val="26"/>
          <w:szCs w:val="26"/>
          <w:rtl w:val="0"/>
        </w:rPr>
        <w:t xml:space="preserve">View and Pay Invoice</w:t>
      </w:r>
      <w:r w:rsidDel="00000000" w:rsidR="00000000" w:rsidRPr="00000000">
        <w:rPr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4919663" cy="3499377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9663" cy="3499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Step 3: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Click on “</w:t>
      </w:r>
      <w:r w:rsidDel="00000000" w:rsidR="00000000" w:rsidRPr="00000000">
        <w:rPr>
          <w:b w:val="1"/>
          <w:rtl w:val="0"/>
        </w:rPr>
        <w:t xml:space="preserve">Pay $$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114300" distT="114300" distL="114300" distR="114300">
            <wp:extent cx="5357813" cy="316198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7813" cy="316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Step 4: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To pay using paypal click on “</w:t>
      </w:r>
      <w:r w:rsidDel="00000000" w:rsidR="00000000" w:rsidRPr="00000000">
        <w:rPr>
          <w:b w:val="1"/>
          <w:rtl w:val="0"/>
        </w:rPr>
        <w:t xml:space="preserve">Login</w:t>
      </w:r>
      <w:r w:rsidDel="00000000" w:rsidR="00000000" w:rsidRPr="00000000">
        <w:rPr>
          <w:rtl w:val="0"/>
        </w:rPr>
        <w:t xml:space="preserve">”, Pay using Cards click on “</w:t>
      </w:r>
      <w:r w:rsidDel="00000000" w:rsidR="00000000" w:rsidRPr="00000000">
        <w:rPr>
          <w:b w:val="1"/>
          <w:rtl w:val="0"/>
        </w:rPr>
        <w:t xml:space="preserve">Pay with Debit or Credit Card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433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3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